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D3" w:rsidRDefault="00FB2EA3">
      <w:pPr>
        <w:pStyle w:val="Textbody"/>
        <w:rPr>
          <w:rFonts w:ascii="Arial" w:hAnsi="Arial"/>
          <w:b/>
          <w:sz w:val="32"/>
        </w:rPr>
      </w:pPr>
      <w:bookmarkStart w:id="0" w:name="_GoBack"/>
      <w:bookmarkEnd w:id="0"/>
      <w:r>
        <w:rPr>
          <w:rFonts w:ascii="Arial" w:hAnsi="Arial"/>
          <w:b/>
          <w:sz w:val="32"/>
        </w:rPr>
        <w:t>КРИТЕРИЈУМ ОЦЕЊИВАЊА ЗА ПРЕДМЕТ</w:t>
      </w:r>
    </w:p>
    <w:p w:rsidR="000010D3" w:rsidRDefault="00FB2EA3">
      <w:pPr>
        <w:pStyle w:val="Textbody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ЕСТЕТИКА НАМЕШТАЈА , 2. РАЗРЕД, СМЕР ТТДОН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>Исходи:</w:t>
      </w:r>
    </w:p>
    <w:p w:rsidR="000010D3" w:rsidRDefault="000010D3">
      <w:pPr>
        <w:pStyle w:val="Textbody"/>
      </w:pPr>
    </w:p>
    <w:p w:rsidR="000010D3" w:rsidRDefault="00FB2EA3">
      <w:pPr>
        <w:pStyle w:val="Textbody"/>
        <w:rPr>
          <w:b/>
          <w:bCs/>
        </w:rPr>
      </w:pPr>
      <w:r>
        <w:rPr>
          <w:rFonts w:ascii="ArialMT" w:hAnsi="ArialMT"/>
          <w:b/>
          <w:bCs/>
          <w:sz w:val="28"/>
        </w:rPr>
        <w:t>1. ТЕМА- Увод у дизајн намештаја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>Уме да :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 xml:space="preserve">- објасни значај дизајна намештаја у различитим </w:t>
      </w:r>
      <w:r>
        <w:rPr>
          <w:rFonts w:ascii="ArialMT" w:hAnsi="ArialMT"/>
          <w:sz w:val="28"/>
        </w:rPr>
        <w:t>контекстима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>- истражи различите приступе у развоју дизајна намештаја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>- истражи различите концепте као што су функционалност, ергономија и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>естетика у контексту дизајнирања намештаја.</w:t>
      </w:r>
    </w:p>
    <w:p w:rsidR="000010D3" w:rsidRDefault="000010D3">
      <w:pPr>
        <w:pStyle w:val="Textbody"/>
      </w:pPr>
    </w:p>
    <w:p w:rsidR="000010D3" w:rsidRDefault="00FB2EA3">
      <w:pPr>
        <w:pStyle w:val="Textbody"/>
        <w:rPr>
          <w:b/>
          <w:bCs/>
        </w:rPr>
      </w:pPr>
      <w:r>
        <w:rPr>
          <w:rFonts w:ascii="ArialMT" w:hAnsi="ArialMT"/>
          <w:b/>
          <w:bCs/>
          <w:sz w:val="28"/>
        </w:rPr>
        <w:t>2. ТЕМА:- Елементи дизајна намештаја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>Уме да: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 xml:space="preserve">-  објасни циљ методологије </w:t>
      </w:r>
      <w:r>
        <w:rPr>
          <w:rFonts w:ascii="ArialMT" w:hAnsi="ArialMT"/>
          <w:sz w:val="28"/>
        </w:rPr>
        <w:t>и њен концепт при дизајнирању</w:t>
      </w:r>
    </w:p>
    <w:p w:rsidR="000010D3" w:rsidRDefault="00FB2EA3">
      <w:pPr>
        <w:pStyle w:val="Textbody"/>
      </w:pPr>
      <w:r>
        <w:rPr>
          <w:rFonts w:ascii="ArialMT" w:hAnsi="ArialMT"/>
          <w:sz w:val="28"/>
        </w:rPr>
        <w:t>-  наведе фазе при дизајнирању намештаја, објасни њихову међусобну повезаност, али и објасни значај редоследа тих фаза.</w:t>
      </w:r>
    </w:p>
    <w:p w:rsidR="000010D3" w:rsidRDefault="000010D3">
      <w:pPr>
        <w:pStyle w:val="Standard"/>
        <w:rPr>
          <w:b/>
          <w:bCs/>
        </w:rPr>
      </w:pPr>
    </w:p>
    <w:p w:rsidR="000010D3" w:rsidRDefault="00FB2EA3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ТЕМА: Креативно размишљање у дизајну намештаја</w:t>
      </w:r>
    </w:p>
    <w:p w:rsidR="000010D3" w:rsidRDefault="000010D3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Уме да :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-објасни примену креативних техника и методе </w:t>
      </w:r>
      <w:r>
        <w:rPr>
          <w:rFonts w:ascii="Arial" w:hAnsi="Arial"/>
          <w:sz w:val="28"/>
          <w:szCs w:val="28"/>
        </w:rPr>
        <w:t>за генерисање идеје у дизајну намештаја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Истражи креативне технике за решавање проблема и стварање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функционалних и естетски угодних производа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-Развије иновативне и оригиналне концепте за дизајн намештаја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Осмисли оригинално решење дизајнерског задатка.</w:t>
      </w: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FB2EA3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4. TEMA: Методологија дизајна</w:t>
      </w:r>
    </w:p>
    <w:p w:rsidR="000010D3" w:rsidRDefault="000010D3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Уме да: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објасни циљ методологије и њен концепт при дизајнирању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наведе фазе при дизајнирању намештаја, објасни њихову међусобну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повезаност, али и објасни значај редоследа тих фаза.</w:t>
      </w: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FB2EA3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5. ТЕМА: Презентовање дизајна </w:t>
      </w:r>
      <w:r>
        <w:rPr>
          <w:rFonts w:ascii="Arial" w:hAnsi="Arial"/>
          <w:b/>
          <w:bCs/>
          <w:sz w:val="28"/>
          <w:szCs w:val="28"/>
        </w:rPr>
        <w:t>намештаја</w:t>
      </w:r>
    </w:p>
    <w:p w:rsidR="000010D3" w:rsidRDefault="000010D3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Уме да :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објасни циљеве презентације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разликује врсте презентације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користи алате за израду презентације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објасни фазе израде презентације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направи структуру презентације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осмисли елементе презентације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презентује у предвиђеном временско</w:t>
      </w:r>
      <w:r>
        <w:rPr>
          <w:rFonts w:ascii="Arial" w:hAnsi="Arial"/>
          <w:sz w:val="28"/>
          <w:szCs w:val="28"/>
        </w:rPr>
        <w:t>м року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користи иновативне технике презентовања</w:t>
      </w: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</w:t>
      </w:r>
      <w:r>
        <w:rPr>
          <w:rFonts w:ascii="Arial" w:hAnsi="Arial"/>
          <w:b/>
          <w:bCs/>
          <w:sz w:val="28"/>
          <w:szCs w:val="28"/>
        </w:rPr>
        <w:t>. ТЕМА: Идејни пројекти употребних предмета од дрвета</w:t>
      </w: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Уме да: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 повеже знање и вештине у озради идејног пројекта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дизајнира употребни предмет од дрвета према потребама корисника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 разликује елементе </w:t>
      </w:r>
      <w:r>
        <w:rPr>
          <w:rFonts w:ascii="Arial" w:hAnsi="Arial"/>
          <w:sz w:val="28"/>
          <w:szCs w:val="28"/>
        </w:rPr>
        <w:t>техничког цртежа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објасни одабир решења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нацрта идејни пројекат</w:t>
      </w:r>
    </w:p>
    <w:p w:rsidR="000010D3" w:rsidRDefault="00FB2EA3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презентује идејни пројекат.</w:t>
      </w: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FB2EA3">
      <w:pPr>
        <w:pStyle w:val="Textbody"/>
        <w:rPr>
          <w:rFonts w:ascii="Arial" w:hAnsi="Arial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>Начини праћења и проверавања остварености исхода:</w:t>
      </w:r>
    </w:p>
    <w:p w:rsidR="000010D3" w:rsidRDefault="00FB2EA3">
      <w:pPr>
        <w:pStyle w:val="Textbody"/>
        <w:rPr>
          <w:i/>
          <w:iCs/>
          <w:u w:val="single"/>
        </w:rPr>
      </w:pPr>
      <w:r>
        <w:rPr>
          <w:i/>
          <w:iCs/>
          <w:u w:val="single"/>
        </w:rPr>
        <w:t xml:space="preserve">• </w:t>
      </w:r>
      <w:r>
        <w:rPr>
          <w:rFonts w:ascii="ArialMT" w:hAnsi="ArialMT"/>
          <w:i/>
          <w:iCs/>
          <w:u w:val="single"/>
        </w:rPr>
        <w:t>задаци</w:t>
      </w:r>
    </w:p>
    <w:p w:rsidR="000010D3" w:rsidRDefault="00FB2EA3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усмено излагање</w:t>
      </w:r>
    </w:p>
    <w:p w:rsidR="000010D3" w:rsidRDefault="00FB2EA3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графички радови , цртежи, презентације</w:t>
      </w:r>
    </w:p>
    <w:p w:rsidR="000010D3" w:rsidRDefault="00FB2EA3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активност на часу</w:t>
      </w:r>
    </w:p>
    <w:p w:rsidR="000010D3" w:rsidRDefault="00FB2EA3">
      <w:pPr>
        <w:pStyle w:val="Textbody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Критеријум оцењивања</w:t>
      </w:r>
    </w:p>
    <w:p w:rsidR="000010D3" w:rsidRDefault="00FB2EA3">
      <w:pPr>
        <w:pStyle w:val="Textbody"/>
      </w:pPr>
      <w:r>
        <w:rPr>
          <w:rFonts w:ascii="ArialMT" w:hAnsi="ArialMT"/>
        </w:rPr>
        <w:t>Ученик ће имати следећу оцену: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одличан (5)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85-100% </w:t>
      </w:r>
      <w:r>
        <w:rPr>
          <w:rFonts w:ascii="ArialMT" w:hAnsi="ArialMT"/>
        </w:rPr>
        <w:t>од наведених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врло добар (4)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70-85% </w:t>
      </w:r>
      <w:r>
        <w:rPr>
          <w:rFonts w:ascii="ArialMT" w:hAnsi="ArialMT"/>
        </w:rPr>
        <w:t>од наведених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добар (3)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60-70% </w:t>
      </w:r>
      <w:r>
        <w:rPr>
          <w:rFonts w:ascii="ArialMT" w:hAnsi="ArialMT"/>
        </w:rPr>
        <w:t>од нав</w:t>
      </w:r>
      <w:r>
        <w:rPr>
          <w:rFonts w:ascii="ArialMT" w:hAnsi="ArialMT"/>
        </w:rPr>
        <w:t>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довољан (2)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50-60% </w:t>
      </w:r>
      <w:r>
        <w:rPr>
          <w:rFonts w:ascii="ArialMT" w:hAnsi="ArialMT"/>
        </w:rPr>
        <w:t>од наведених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недовољан(1)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мање од 50% </w:t>
      </w:r>
      <w:r>
        <w:rPr>
          <w:rFonts w:ascii="ArialMT" w:hAnsi="ArialMT"/>
        </w:rPr>
        <w:t>од наведених исхода за сваки модул појединачно</w:t>
      </w:r>
    </w:p>
    <w:p w:rsidR="000010D3" w:rsidRDefault="00FB2EA3">
      <w:pPr>
        <w:pStyle w:val="Textbody"/>
        <w:rPr>
          <w:rFonts w:ascii="ArialMT" w:hAnsi="ArialMT"/>
        </w:rPr>
      </w:pPr>
      <w:r>
        <w:rPr>
          <w:rFonts w:ascii="ArialMT" w:hAnsi="ArialMT"/>
        </w:rPr>
        <w:t>Графички радови, цртежи, презент</w:t>
      </w:r>
      <w:r>
        <w:rPr>
          <w:rFonts w:ascii="ArialMT" w:hAnsi="ArialMT"/>
        </w:rPr>
        <w:t>ације (укупно 100 бодова)</w:t>
      </w: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p w:rsidR="000010D3" w:rsidRDefault="000010D3">
      <w:pPr>
        <w:pStyle w:val="Standard"/>
        <w:rPr>
          <w:rFonts w:ascii="Arial" w:hAnsi="Arial"/>
          <w:sz w:val="28"/>
          <w:szCs w:val="28"/>
        </w:rPr>
      </w:pPr>
    </w:p>
    <w:sectPr w:rsidR="000010D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A3" w:rsidRDefault="00FB2EA3">
      <w:r>
        <w:separator/>
      </w:r>
    </w:p>
  </w:endnote>
  <w:endnote w:type="continuationSeparator" w:id="0">
    <w:p w:rsidR="00FB2EA3" w:rsidRDefault="00FB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A3" w:rsidRDefault="00FB2EA3">
      <w:r>
        <w:rPr>
          <w:color w:val="000000"/>
        </w:rPr>
        <w:separator/>
      </w:r>
    </w:p>
  </w:footnote>
  <w:footnote w:type="continuationSeparator" w:id="0">
    <w:p w:rsidR="00FB2EA3" w:rsidRDefault="00FB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35A5"/>
    <w:multiLevelType w:val="multilevel"/>
    <w:tmpl w:val="71902738"/>
    <w:lvl w:ilvl="0">
      <w:numFmt w:val="bullet"/>
      <w:lvlText w:val="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010D3"/>
    <w:rsid w:val="000010D3"/>
    <w:rsid w:val="00976EF8"/>
    <w:rsid w:val="00F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6DB206-1E6F-4577-B6E3-77DF0555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2025-10-02T08:47:00Z</dcterms:created>
  <dcterms:modified xsi:type="dcterms:W3CDTF">2025-10-02T08:47:00Z</dcterms:modified>
</cp:coreProperties>
</file>